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EB394" w14:textId="77777777" w:rsidR="00FC02AB" w:rsidRPr="00FC02AB" w:rsidRDefault="00534DA1" w:rsidP="00A76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FC02AB">
        <w:rPr>
          <w:b/>
        </w:rPr>
        <w:t>REGLEMENT FINANCIER</w:t>
      </w:r>
    </w:p>
    <w:p w14:paraId="42BC0B9C" w14:textId="77777777" w:rsidR="001063C5" w:rsidRPr="00FC02AB" w:rsidRDefault="00534DA1" w:rsidP="00A76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FC02AB">
        <w:rPr>
          <w:b/>
        </w:rPr>
        <w:t>ET CONTRAT DE PRELEVEMENT AUTOMATIQUE</w:t>
      </w:r>
    </w:p>
    <w:p w14:paraId="43162727" w14:textId="77777777" w:rsidR="00534DA1" w:rsidRPr="00FC02AB" w:rsidRDefault="00534DA1" w:rsidP="007178DA">
      <w:pPr>
        <w:jc w:val="both"/>
        <w:rPr>
          <w:b/>
        </w:rPr>
      </w:pPr>
    </w:p>
    <w:p w14:paraId="43E8E7F2" w14:textId="77777777" w:rsidR="00534DA1" w:rsidRPr="00FC02AB" w:rsidRDefault="00534DA1" w:rsidP="007178DA">
      <w:pPr>
        <w:jc w:val="both"/>
        <w:rPr>
          <w:b/>
        </w:rPr>
      </w:pPr>
      <w:r w:rsidRPr="00FC02AB">
        <w:rPr>
          <w:b/>
        </w:rPr>
        <w:t>Relatif au paiement des factures d’eau et d’assainissement</w:t>
      </w:r>
    </w:p>
    <w:p w14:paraId="59171484" w14:textId="77777777" w:rsidR="00534DA1" w:rsidRDefault="00534DA1" w:rsidP="007178DA">
      <w:pPr>
        <w:jc w:val="both"/>
      </w:pPr>
    </w:p>
    <w:p w14:paraId="657AF17B" w14:textId="77777777" w:rsidR="00534DA1" w:rsidRDefault="00534DA1" w:rsidP="007C14DA">
      <w:pPr>
        <w:spacing w:after="120"/>
        <w:jc w:val="both"/>
      </w:pPr>
      <w:r>
        <w:t>Entre NOM – Prénom</w:t>
      </w:r>
      <w:r w:rsidR="00FC02AB">
        <w:t> : .........................................................................................................</w:t>
      </w:r>
    </w:p>
    <w:p w14:paraId="388EDA3E" w14:textId="77777777" w:rsidR="00534DA1" w:rsidRDefault="00534DA1" w:rsidP="007C14DA">
      <w:pPr>
        <w:spacing w:after="120"/>
        <w:jc w:val="both"/>
      </w:pPr>
      <w:r>
        <w:t>Demeurant</w:t>
      </w:r>
      <w:r w:rsidR="00FC02AB">
        <w:t xml:space="preserve"> .............................................................................................................................</w:t>
      </w:r>
    </w:p>
    <w:p w14:paraId="5B575F34" w14:textId="77777777" w:rsidR="00FC02AB" w:rsidRDefault="00FC02AB" w:rsidP="007178DA">
      <w:pPr>
        <w:jc w:val="both"/>
      </w:pPr>
    </w:p>
    <w:p w14:paraId="41EC3032" w14:textId="18341067" w:rsidR="00534DA1" w:rsidRDefault="00534DA1" w:rsidP="007178DA">
      <w:pPr>
        <w:jc w:val="both"/>
      </w:pPr>
      <w:r>
        <w:t xml:space="preserve">Et la commune de ST JOSEPH DE RIVIERE, </w:t>
      </w:r>
      <w:r w:rsidR="0014733C">
        <w:t>représenté</w:t>
      </w:r>
      <w:r w:rsidR="007C14DA">
        <w:t>e</w:t>
      </w:r>
      <w:r w:rsidR="007178DA">
        <w:t xml:space="preserve"> par son maire, </w:t>
      </w:r>
      <w:r w:rsidR="007C14DA">
        <w:t xml:space="preserve">Madame Marylène </w:t>
      </w:r>
      <w:proofErr w:type="gramStart"/>
      <w:r w:rsidR="007C14DA">
        <w:t>GUIJARRO</w:t>
      </w:r>
      <w:r>
        <w:t xml:space="preserve"> .</w:t>
      </w:r>
      <w:proofErr w:type="gramEnd"/>
    </w:p>
    <w:p w14:paraId="1D01D3FE" w14:textId="77777777" w:rsidR="00FC02AB" w:rsidRDefault="00FC02AB" w:rsidP="007178DA">
      <w:pPr>
        <w:jc w:val="both"/>
      </w:pPr>
    </w:p>
    <w:p w14:paraId="6A2E8B57" w14:textId="77777777" w:rsidR="00534DA1" w:rsidRDefault="00534DA1" w:rsidP="007178DA">
      <w:pPr>
        <w:jc w:val="both"/>
      </w:pPr>
      <w:r>
        <w:t>Il est convenu ce qui suit :</w:t>
      </w:r>
    </w:p>
    <w:p w14:paraId="16A4812B" w14:textId="77777777" w:rsidR="00534DA1" w:rsidRDefault="00534DA1" w:rsidP="007178DA">
      <w:pPr>
        <w:jc w:val="both"/>
      </w:pPr>
    </w:p>
    <w:p w14:paraId="3FFC0C10" w14:textId="77777777" w:rsidR="00534DA1" w:rsidRPr="00FC02AB" w:rsidRDefault="00534DA1" w:rsidP="007178DA">
      <w:pPr>
        <w:numPr>
          <w:ilvl w:val="0"/>
          <w:numId w:val="1"/>
        </w:numPr>
        <w:jc w:val="both"/>
        <w:rPr>
          <w:b/>
          <w:u w:val="single"/>
        </w:rPr>
      </w:pPr>
      <w:r w:rsidRPr="00FC02AB">
        <w:rPr>
          <w:b/>
          <w:u w:val="single"/>
        </w:rPr>
        <w:t xml:space="preserve">Dispositions </w:t>
      </w:r>
      <w:r w:rsidR="0014733C" w:rsidRPr="00FC02AB">
        <w:rPr>
          <w:b/>
          <w:u w:val="single"/>
        </w:rPr>
        <w:t>générales</w:t>
      </w:r>
      <w:r w:rsidRPr="00FC02AB">
        <w:rPr>
          <w:b/>
          <w:u w:val="single"/>
        </w:rPr>
        <w:t> :</w:t>
      </w:r>
    </w:p>
    <w:p w14:paraId="4367998E" w14:textId="77777777" w:rsidR="00FC02AB" w:rsidRDefault="00FC02AB" w:rsidP="007178DA">
      <w:pPr>
        <w:ind w:left="360"/>
        <w:jc w:val="both"/>
      </w:pPr>
    </w:p>
    <w:p w14:paraId="787AAAF5" w14:textId="77777777" w:rsidR="00534DA1" w:rsidRDefault="00534DA1" w:rsidP="007178DA">
      <w:pPr>
        <w:ind w:left="360"/>
        <w:jc w:val="both"/>
      </w:pPr>
      <w:r>
        <w:t>Les abonnés aux Services de l’Eau et de l’</w:t>
      </w:r>
      <w:r w:rsidR="0014733C">
        <w:t>Assainissement</w:t>
      </w:r>
      <w:r>
        <w:t xml:space="preserve"> peuvent </w:t>
      </w:r>
      <w:r w:rsidR="0014733C">
        <w:t>régler</w:t>
      </w:r>
      <w:r>
        <w:t xml:space="preserve"> leur facture :</w:t>
      </w:r>
    </w:p>
    <w:p w14:paraId="14FD790F" w14:textId="77777777" w:rsidR="00FC02AB" w:rsidRDefault="00FC02AB" w:rsidP="007178DA">
      <w:pPr>
        <w:ind w:left="360"/>
        <w:jc w:val="both"/>
      </w:pPr>
    </w:p>
    <w:p w14:paraId="5B19F842" w14:textId="77777777" w:rsidR="00534DA1" w:rsidRDefault="00534DA1" w:rsidP="007178DA">
      <w:pPr>
        <w:ind w:left="360"/>
        <w:jc w:val="both"/>
      </w:pPr>
      <w:r>
        <w:t>-</w:t>
      </w:r>
      <w:r w:rsidRPr="00FC02AB">
        <w:rPr>
          <w:b/>
          <w:i/>
        </w:rPr>
        <w:t xml:space="preserve">par </w:t>
      </w:r>
      <w:r w:rsidR="0014733C" w:rsidRPr="00FC02AB">
        <w:rPr>
          <w:b/>
          <w:i/>
        </w:rPr>
        <w:t>prélèvement</w:t>
      </w:r>
      <w:r>
        <w:t xml:space="preserve"> pour les redevables ayant souscrit un contrat de </w:t>
      </w:r>
      <w:r w:rsidR="0014733C">
        <w:t>prélèvement</w:t>
      </w:r>
      <w:r>
        <w:t xml:space="preserve"> automatique</w:t>
      </w:r>
      <w:r w:rsidR="00FC02AB">
        <w:t>.</w:t>
      </w:r>
    </w:p>
    <w:p w14:paraId="0E55E494" w14:textId="77777777" w:rsidR="00534DA1" w:rsidRDefault="00534DA1" w:rsidP="007178DA">
      <w:pPr>
        <w:ind w:left="360"/>
        <w:jc w:val="both"/>
      </w:pPr>
    </w:p>
    <w:p w14:paraId="102ECB20" w14:textId="77777777" w:rsidR="00FC02AB" w:rsidRPr="00FC02AB" w:rsidRDefault="00534DA1" w:rsidP="007178DA">
      <w:pPr>
        <w:ind w:left="360"/>
        <w:jc w:val="both"/>
        <w:rPr>
          <w:u w:val="single"/>
        </w:rPr>
      </w:pPr>
      <w:r w:rsidRPr="00FC02AB">
        <w:rPr>
          <w:u w:val="single"/>
        </w:rPr>
        <w:t>Adhésion :</w:t>
      </w:r>
    </w:p>
    <w:p w14:paraId="6E33376E" w14:textId="77777777" w:rsidR="00534DA1" w:rsidRDefault="00534DA1" w:rsidP="007178DA">
      <w:pPr>
        <w:ind w:left="360"/>
        <w:jc w:val="both"/>
      </w:pPr>
      <w:r>
        <w:t xml:space="preserve"> - Pour l’année </w:t>
      </w:r>
      <w:r w:rsidR="00CE39A8">
        <w:t>en cours</w:t>
      </w:r>
      <w:r>
        <w:t xml:space="preserve">, vous devez retourner </w:t>
      </w:r>
      <w:r w:rsidR="00C44A5E">
        <w:t>ce contrat</w:t>
      </w:r>
      <w:r>
        <w:t xml:space="preserve"> </w:t>
      </w:r>
      <w:r w:rsidR="00C93D4B">
        <w:t>1 mois avant la date de facturation de chaque période, soit le 15 mars, 15 juin ou 15 octobre de la même année.</w:t>
      </w:r>
    </w:p>
    <w:p w14:paraId="3DE268A1" w14:textId="77777777" w:rsidR="00534DA1" w:rsidRDefault="00534DA1" w:rsidP="007178DA">
      <w:pPr>
        <w:ind w:left="360"/>
        <w:jc w:val="both"/>
      </w:pPr>
    </w:p>
    <w:p w14:paraId="31D4B118" w14:textId="77777777" w:rsidR="00534DA1" w:rsidRDefault="00534DA1" w:rsidP="007178DA">
      <w:pPr>
        <w:numPr>
          <w:ilvl w:val="0"/>
          <w:numId w:val="1"/>
        </w:numPr>
        <w:jc w:val="both"/>
        <w:rPr>
          <w:b/>
          <w:u w:val="single"/>
        </w:rPr>
      </w:pPr>
      <w:r w:rsidRPr="00FC02AB">
        <w:rPr>
          <w:b/>
          <w:u w:val="single"/>
        </w:rPr>
        <w:t xml:space="preserve">Montant du </w:t>
      </w:r>
      <w:r w:rsidR="0014733C" w:rsidRPr="00FC02AB">
        <w:rPr>
          <w:b/>
          <w:u w:val="single"/>
        </w:rPr>
        <w:t>prélèvement</w:t>
      </w:r>
      <w:r w:rsidR="00FC02AB">
        <w:rPr>
          <w:b/>
          <w:u w:val="single"/>
        </w:rPr>
        <w:t> :</w:t>
      </w:r>
    </w:p>
    <w:p w14:paraId="479ABFEF" w14:textId="77777777" w:rsidR="00FC02AB" w:rsidRPr="00FC02AB" w:rsidRDefault="00FC02AB" w:rsidP="007178DA">
      <w:pPr>
        <w:ind w:left="360"/>
        <w:jc w:val="both"/>
        <w:rPr>
          <w:b/>
          <w:u w:val="single"/>
        </w:rPr>
      </w:pPr>
    </w:p>
    <w:p w14:paraId="16C201FA" w14:textId="77777777" w:rsidR="00534DA1" w:rsidRDefault="00DA64D3" w:rsidP="007178DA">
      <w:pPr>
        <w:ind w:left="360"/>
        <w:jc w:val="both"/>
      </w:pPr>
      <w:r>
        <w:t xml:space="preserve">Chaque prélèvement effectué le </w:t>
      </w:r>
      <w:r w:rsidR="00CE39A8">
        <w:t>15 avril</w:t>
      </w:r>
      <w:r>
        <w:t xml:space="preserve">, </w:t>
      </w:r>
      <w:r w:rsidR="00CE39A8">
        <w:t>15 juillet</w:t>
      </w:r>
      <w:r>
        <w:t xml:space="preserve"> de l'année représente le tiers de la facturation de l'année précédente. Le </w:t>
      </w:r>
      <w:r w:rsidR="00CE39A8">
        <w:t>15 novembre</w:t>
      </w:r>
      <w:r>
        <w:t xml:space="preserve"> sera prélevé le solde de l'année encours après relevé du compteur.</w:t>
      </w:r>
    </w:p>
    <w:p w14:paraId="2BD2989B" w14:textId="77777777" w:rsidR="00DA64D3" w:rsidRDefault="00DA64D3" w:rsidP="007178DA">
      <w:pPr>
        <w:ind w:left="360"/>
        <w:jc w:val="both"/>
      </w:pPr>
    </w:p>
    <w:p w14:paraId="49354268" w14:textId="77777777" w:rsidR="00534DA1" w:rsidRPr="00FC02AB" w:rsidRDefault="00FC02AB" w:rsidP="007178DA">
      <w:pPr>
        <w:ind w:left="360"/>
        <w:jc w:val="both"/>
        <w:rPr>
          <w:b/>
          <w:u w:val="single"/>
        </w:rPr>
      </w:pPr>
      <w:r w:rsidRPr="00C81754">
        <w:rPr>
          <w:b/>
        </w:rPr>
        <w:t xml:space="preserve">3. </w:t>
      </w:r>
      <w:r w:rsidRPr="00FC02AB">
        <w:rPr>
          <w:b/>
          <w:u w:val="single"/>
        </w:rPr>
        <w:t>Changement</w:t>
      </w:r>
      <w:r w:rsidR="00534DA1" w:rsidRPr="00FC02AB">
        <w:rPr>
          <w:b/>
          <w:u w:val="single"/>
        </w:rPr>
        <w:t xml:space="preserve"> de compte bancaire</w:t>
      </w:r>
      <w:r>
        <w:rPr>
          <w:b/>
          <w:u w:val="single"/>
        </w:rPr>
        <w:t> :</w:t>
      </w:r>
    </w:p>
    <w:p w14:paraId="1B41704B" w14:textId="77777777" w:rsidR="00FC02AB" w:rsidRDefault="00FC02AB" w:rsidP="007178DA">
      <w:pPr>
        <w:ind w:left="360"/>
        <w:jc w:val="both"/>
      </w:pPr>
    </w:p>
    <w:p w14:paraId="387D9EED" w14:textId="77777777" w:rsidR="00534DA1" w:rsidRDefault="00534DA1" w:rsidP="007178DA">
      <w:pPr>
        <w:ind w:left="360"/>
        <w:jc w:val="both"/>
      </w:pPr>
      <w:r>
        <w:t xml:space="preserve">Le redevable qui change de numéros de compte bancaire, d’agence, de banque ou de banque postale, doit se </w:t>
      </w:r>
      <w:r w:rsidR="0014733C">
        <w:t>procurer un nouvel imprimé de de</w:t>
      </w:r>
      <w:r>
        <w:t xml:space="preserve">mande et d’autorisation de </w:t>
      </w:r>
      <w:r w:rsidR="0014733C">
        <w:t>prélèvement</w:t>
      </w:r>
      <w:r>
        <w:t xml:space="preserve"> </w:t>
      </w:r>
      <w:r w:rsidR="0014733C">
        <w:t>auprès du</w:t>
      </w:r>
      <w:r>
        <w:t xml:space="preserve"> </w:t>
      </w:r>
      <w:r w:rsidR="0014733C">
        <w:t>Secrétariat</w:t>
      </w:r>
      <w:r>
        <w:t xml:space="preserve"> </w:t>
      </w:r>
      <w:r w:rsidR="0014733C">
        <w:t>de la Mairie de ST JOSEPH DE RIVIERE.</w:t>
      </w:r>
    </w:p>
    <w:p w14:paraId="4646ADFC" w14:textId="77777777" w:rsidR="00FC02AB" w:rsidRDefault="00FC02AB" w:rsidP="007178DA">
      <w:pPr>
        <w:ind w:left="360"/>
        <w:jc w:val="both"/>
      </w:pPr>
    </w:p>
    <w:p w14:paraId="208D65C1" w14:textId="12DC1B18" w:rsidR="0014733C" w:rsidRDefault="0014733C" w:rsidP="007178DA">
      <w:pPr>
        <w:ind w:left="360"/>
        <w:jc w:val="both"/>
      </w:pPr>
      <w:r>
        <w:t xml:space="preserve">Il conviendra de le remplir et le retourner </w:t>
      </w:r>
      <w:r w:rsidR="00FC02AB">
        <w:t>accompagné</w:t>
      </w:r>
      <w:r>
        <w:t xml:space="preserve"> du nouveau Relevé d’Identité Bancaire ou Postal à </w:t>
      </w:r>
      <w:smartTag w:uri="urn:schemas-microsoft-com:office:smarttags" w:element="PersonName">
        <w:smartTagPr>
          <w:attr w:name="ProductID" w:val="la MAIRIE ST"/>
        </w:smartTagPr>
        <w:r>
          <w:t>la MAIRIE ST</w:t>
        </w:r>
      </w:smartTag>
      <w:r>
        <w:t xml:space="preserve"> JOSEPH DE RIVIERE – </w:t>
      </w:r>
      <w:r w:rsidR="007C14DA">
        <w:t>2 place de la Mairie</w:t>
      </w:r>
      <w:r>
        <w:t xml:space="preserve"> </w:t>
      </w:r>
      <w:r w:rsidR="00FC02AB">
        <w:t>-</w:t>
      </w:r>
      <w:r>
        <w:t xml:space="preserve"> 38134 S</w:t>
      </w:r>
      <w:r w:rsidR="007C14DA">
        <w:t>AIN</w:t>
      </w:r>
      <w:r>
        <w:t>T JOSEPH DE RIVIERE.</w:t>
      </w:r>
    </w:p>
    <w:p w14:paraId="6B856258" w14:textId="77777777" w:rsidR="00FC02AB" w:rsidRDefault="00FC02AB" w:rsidP="007178DA">
      <w:pPr>
        <w:ind w:left="360"/>
        <w:jc w:val="both"/>
      </w:pPr>
    </w:p>
    <w:p w14:paraId="771AC3E0" w14:textId="77777777" w:rsidR="00FC02AB" w:rsidRDefault="0014733C" w:rsidP="007178DA">
      <w:pPr>
        <w:ind w:left="360"/>
        <w:jc w:val="both"/>
      </w:pPr>
      <w:r>
        <w:t xml:space="preserve">Cet envoi doit parvenir aux Services de l’Eau et de l’Assainissement au moins </w:t>
      </w:r>
      <w:r w:rsidR="00C93D4B">
        <w:t>1</w:t>
      </w:r>
      <w:r>
        <w:t xml:space="preserve"> mois avant la date de virement </w:t>
      </w:r>
      <w:r w:rsidR="00FC02AB">
        <w:t>prévu</w:t>
      </w:r>
      <w:r>
        <w:t>.</w:t>
      </w:r>
    </w:p>
    <w:p w14:paraId="58D95698" w14:textId="77777777" w:rsidR="0014733C" w:rsidRDefault="007178DA" w:rsidP="007178DA">
      <w:pPr>
        <w:ind w:left="360"/>
        <w:jc w:val="both"/>
      </w:pPr>
      <w:r>
        <w:t>Soit les</w:t>
      </w:r>
      <w:r w:rsidR="0014733C">
        <w:t xml:space="preserve"> </w:t>
      </w:r>
      <w:r w:rsidR="00CE39A8">
        <w:t>15</w:t>
      </w:r>
      <w:r w:rsidR="00C44A5E">
        <w:t xml:space="preserve"> </w:t>
      </w:r>
      <w:r w:rsidR="00C93D4B">
        <w:t>Mars</w:t>
      </w:r>
      <w:r w:rsidR="00C44A5E">
        <w:t>,</w:t>
      </w:r>
      <w:r w:rsidR="0014733C">
        <w:t xml:space="preserve"> </w:t>
      </w:r>
      <w:r w:rsidR="00CE39A8">
        <w:t xml:space="preserve">15 </w:t>
      </w:r>
      <w:r w:rsidR="00C93D4B">
        <w:t>Juin</w:t>
      </w:r>
      <w:r w:rsidR="00CE39A8">
        <w:t xml:space="preserve"> et 15</w:t>
      </w:r>
      <w:r w:rsidR="00C44A5E">
        <w:t xml:space="preserve"> </w:t>
      </w:r>
      <w:r w:rsidR="009C7B20">
        <w:t>Novembre</w:t>
      </w:r>
      <w:r w:rsidR="00C44A5E">
        <w:t>.</w:t>
      </w:r>
    </w:p>
    <w:p w14:paraId="24DBE68D" w14:textId="77777777" w:rsidR="0014733C" w:rsidRDefault="0014733C" w:rsidP="007178DA">
      <w:pPr>
        <w:ind w:left="360"/>
        <w:jc w:val="both"/>
      </w:pPr>
    </w:p>
    <w:p w14:paraId="23288731" w14:textId="77777777" w:rsidR="0014733C" w:rsidRDefault="00FC02AB" w:rsidP="007178DA">
      <w:pPr>
        <w:ind w:left="360"/>
        <w:jc w:val="both"/>
        <w:rPr>
          <w:b/>
          <w:u w:val="single"/>
        </w:rPr>
      </w:pPr>
      <w:r w:rsidRPr="00C81754">
        <w:rPr>
          <w:b/>
        </w:rPr>
        <w:t>4.</w:t>
      </w:r>
      <w:r w:rsidRPr="00FC02AB">
        <w:rPr>
          <w:b/>
          <w:u w:val="single"/>
        </w:rPr>
        <w:t xml:space="preserve"> Changement</w:t>
      </w:r>
      <w:r w:rsidR="0014733C" w:rsidRPr="00FC02AB">
        <w:rPr>
          <w:b/>
          <w:u w:val="single"/>
        </w:rPr>
        <w:t xml:space="preserve"> d’adresse</w:t>
      </w:r>
      <w:r>
        <w:rPr>
          <w:b/>
          <w:u w:val="single"/>
        </w:rPr>
        <w:t> :</w:t>
      </w:r>
    </w:p>
    <w:p w14:paraId="64D71FB7" w14:textId="77777777" w:rsidR="00FC02AB" w:rsidRPr="00FC02AB" w:rsidRDefault="00FC02AB" w:rsidP="007178DA">
      <w:pPr>
        <w:ind w:left="360"/>
        <w:jc w:val="both"/>
        <w:rPr>
          <w:b/>
          <w:u w:val="single"/>
        </w:rPr>
      </w:pPr>
    </w:p>
    <w:p w14:paraId="2BE8A32C" w14:textId="258894CD" w:rsidR="0014733C" w:rsidRDefault="0014733C" w:rsidP="007178DA">
      <w:pPr>
        <w:ind w:left="360"/>
        <w:jc w:val="both"/>
      </w:pPr>
      <w:r>
        <w:t xml:space="preserve">Le redevable qui change d’adresse </w:t>
      </w:r>
      <w:r w:rsidRPr="00FC02AB">
        <w:rPr>
          <w:b/>
          <w:u w:val="single"/>
        </w:rPr>
        <w:t xml:space="preserve">doit avertir sans </w:t>
      </w:r>
      <w:r w:rsidR="00FC02AB" w:rsidRPr="00FC02AB">
        <w:rPr>
          <w:b/>
          <w:u w:val="single"/>
        </w:rPr>
        <w:t>délai</w:t>
      </w:r>
      <w:r>
        <w:t xml:space="preserve"> le </w:t>
      </w:r>
      <w:r w:rsidR="00FC02AB">
        <w:t>Secrétariat</w:t>
      </w:r>
      <w:r>
        <w:t xml:space="preserve"> de la Mairie de S</w:t>
      </w:r>
      <w:r w:rsidR="007C14DA">
        <w:t xml:space="preserve">AINT </w:t>
      </w:r>
      <w:r>
        <w:t>T JOSEPH DE RIVIERE.</w:t>
      </w:r>
    </w:p>
    <w:p w14:paraId="16C893D9" w14:textId="03C13712" w:rsidR="007C14DA" w:rsidRDefault="007C14DA">
      <w:r>
        <w:br w:type="page"/>
      </w:r>
    </w:p>
    <w:p w14:paraId="7A6EA6F2" w14:textId="77777777" w:rsidR="00FC02AB" w:rsidRDefault="00FC02AB" w:rsidP="007178DA">
      <w:pPr>
        <w:ind w:left="360"/>
        <w:jc w:val="both"/>
        <w:rPr>
          <w:b/>
          <w:u w:val="single"/>
        </w:rPr>
      </w:pPr>
      <w:r w:rsidRPr="00C81754">
        <w:rPr>
          <w:b/>
        </w:rPr>
        <w:lastRenderedPageBreak/>
        <w:t>5.</w:t>
      </w:r>
      <w:r w:rsidRPr="00FC02AB">
        <w:rPr>
          <w:b/>
          <w:u w:val="single"/>
        </w:rPr>
        <w:t xml:space="preserve"> Renouvellement</w:t>
      </w:r>
      <w:r w:rsidR="0014733C" w:rsidRPr="00FC02AB">
        <w:rPr>
          <w:b/>
          <w:u w:val="single"/>
        </w:rPr>
        <w:t xml:space="preserve"> du contrat de </w:t>
      </w:r>
      <w:r w:rsidRPr="00FC02AB">
        <w:rPr>
          <w:b/>
          <w:u w:val="single"/>
        </w:rPr>
        <w:t>prélèvement</w:t>
      </w:r>
      <w:r w:rsidR="0014733C" w:rsidRPr="00FC02AB">
        <w:rPr>
          <w:b/>
          <w:u w:val="single"/>
        </w:rPr>
        <w:t xml:space="preserve"> automatique :</w:t>
      </w:r>
    </w:p>
    <w:p w14:paraId="020778A5" w14:textId="77777777" w:rsidR="00FC02AB" w:rsidRPr="00FC02AB" w:rsidRDefault="00FC02AB" w:rsidP="007178DA">
      <w:pPr>
        <w:ind w:left="360"/>
        <w:jc w:val="both"/>
        <w:rPr>
          <w:b/>
          <w:u w:val="single"/>
        </w:rPr>
      </w:pPr>
    </w:p>
    <w:p w14:paraId="73AC069D" w14:textId="5E88A13B" w:rsidR="0014733C" w:rsidRDefault="0014733C" w:rsidP="007178DA">
      <w:pPr>
        <w:ind w:left="360"/>
        <w:jc w:val="both"/>
      </w:pPr>
      <w:r>
        <w:t xml:space="preserve">Sauf avis contraire de l’abonné, le contrat de </w:t>
      </w:r>
      <w:r w:rsidR="00FC02AB">
        <w:t>prélèvement</w:t>
      </w:r>
      <w:r>
        <w:t xml:space="preserve"> bancaire est automatiquement reconduit l’année suivante</w:t>
      </w:r>
      <w:r w:rsidR="007C14DA">
        <w:t> ;</w:t>
      </w:r>
      <w:r>
        <w:t xml:space="preserve"> l’abonné établit une nouvelle demande uniquement lorsqu’il a, auparavant, </w:t>
      </w:r>
      <w:r w:rsidR="00FC02AB">
        <w:t>dénoncé</w:t>
      </w:r>
      <w:r>
        <w:t xml:space="preserve"> son contrat et qu’il souhaite à nouveau </w:t>
      </w:r>
      <w:r w:rsidR="00FC02AB">
        <w:t>bénéficier</w:t>
      </w:r>
      <w:r>
        <w:t xml:space="preserve"> du </w:t>
      </w:r>
      <w:r w:rsidR="00FC02AB">
        <w:t>prélèvement</w:t>
      </w:r>
      <w:r>
        <w:t xml:space="preserve"> automatique pour l’année prochaine.</w:t>
      </w:r>
    </w:p>
    <w:p w14:paraId="2986A97A" w14:textId="77777777" w:rsidR="0014733C" w:rsidRDefault="0014733C" w:rsidP="007178DA">
      <w:pPr>
        <w:ind w:left="360"/>
        <w:jc w:val="both"/>
      </w:pPr>
    </w:p>
    <w:p w14:paraId="2E208237" w14:textId="77777777" w:rsidR="0014733C" w:rsidRDefault="0014733C" w:rsidP="007178DA">
      <w:pPr>
        <w:ind w:left="360"/>
        <w:jc w:val="both"/>
        <w:rPr>
          <w:b/>
          <w:u w:val="single"/>
        </w:rPr>
      </w:pPr>
      <w:r w:rsidRPr="00C81754">
        <w:rPr>
          <w:b/>
        </w:rPr>
        <w:t>6.</w:t>
      </w:r>
      <w:r w:rsidR="007178DA">
        <w:rPr>
          <w:b/>
          <w:u w:val="single"/>
        </w:rPr>
        <w:t xml:space="preserve"> Echéance</w:t>
      </w:r>
      <w:r w:rsidRPr="00FC02AB">
        <w:rPr>
          <w:b/>
          <w:u w:val="single"/>
        </w:rPr>
        <w:t xml:space="preserve"> impayé</w:t>
      </w:r>
      <w:r w:rsidR="007178DA">
        <w:rPr>
          <w:b/>
          <w:u w:val="single"/>
        </w:rPr>
        <w:t>e</w:t>
      </w:r>
      <w:r w:rsidR="00FC02AB">
        <w:rPr>
          <w:b/>
          <w:u w:val="single"/>
        </w:rPr>
        <w:t> :</w:t>
      </w:r>
    </w:p>
    <w:p w14:paraId="30304A1A" w14:textId="77777777" w:rsidR="00FC02AB" w:rsidRPr="00FC02AB" w:rsidRDefault="00FC02AB" w:rsidP="007178DA">
      <w:pPr>
        <w:ind w:left="360"/>
        <w:jc w:val="both"/>
        <w:rPr>
          <w:b/>
          <w:u w:val="single"/>
        </w:rPr>
      </w:pPr>
    </w:p>
    <w:p w14:paraId="4797A448" w14:textId="77777777" w:rsidR="0014733C" w:rsidRDefault="0014733C" w:rsidP="007178DA">
      <w:pPr>
        <w:ind w:left="360"/>
        <w:jc w:val="both"/>
      </w:pPr>
      <w:r>
        <w:t xml:space="preserve">Si un </w:t>
      </w:r>
      <w:r w:rsidR="00FC02AB">
        <w:t>prélèvement</w:t>
      </w:r>
      <w:r>
        <w:t xml:space="preserve"> ne peut </w:t>
      </w:r>
      <w:r w:rsidR="00FC02AB">
        <w:t>être</w:t>
      </w:r>
      <w:r>
        <w:t xml:space="preserve"> </w:t>
      </w:r>
      <w:r w:rsidR="007178DA">
        <w:t>honoré</w:t>
      </w:r>
      <w:r>
        <w:t xml:space="preserve"> sur le compte du redevable, il ne sera pas automatiquement </w:t>
      </w:r>
      <w:r w:rsidR="00FC02AB">
        <w:t>représenté</w:t>
      </w:r>
      <w:r>
        <w:t>.</w:t>
      </w:r>
    </w:p>
    <w:p w14:paraId="1F863A05" w14:textId="77777777" w:rsidR="0014733C" w:rsidRDefault="0014733C" w:rsidP="007178DA">
      <w:pPr>
        <w:ind w:left="360"/>
        <w:jc w:val="both"/>
      </w:pPr>
      <w:r>
        <w:t>Les frais de rejet sont à la charge du redevable.</w:t>
      </w:r>
    </w:p>
    <w:p w14:paraId="7B6C9FD0" w14:textId="77777777" w:rsidR="0014733C" w:rsidRDefault="0014733C" w:rsidP="007178DA">
      <w:pPr>
        <w:ind w:left="360"/>
        <w:jc w:val="both"/>
      </w:pPr>
      <w:r>
        <w:t>L’échéance impayée au</w:t>
      </w:r>
      <w:r w:rsidR="00FC02AB">
        <w:t>gmentée des frais de rejet est à</w:t>
      </w:r>
      <w:r>
        <w:t xml:space="preserve"> </w:t>
      </w:r>
      <w:r w:rsidR="00FC02AB">
        <w:t>régulariser</w:t>
      </w:r>
      <w:r>
        <w:t xml:space="preserve"> </w:t>
      </w:r>
      <w:r w:rsidR="00FC02AB">
        <w:t>auprès</w:t>
      </w:r>
      <w:r>
        <w:t xml:space="preserve"> de </w:t>
      </w:r>
      <w:smartTag w:uri="urn:schemas-microsoft-com:office:smarttags" w:element="PersonName">
        <w:smartTagPr>
          <w:attr w:name="ProductID" w:val="la Tr￩sorerie"/>
        </w:smartTagPr>
        <w:r>
          <w:t>la Trésorerie</w:t>
        </w:r>
      </w:smartTag>
      <w:r>
        <w:t xml:space="preserve"> de ST LAURENT DU PONT </w:t>
      </w:r>
      <w:r w:rsidR="004916D0">
        <w:t>–</w:t>
      </w:r>
      <w:r>
        <w:t xml:space="preserve"> </w:t>
      </w:r>
      <w:r w:rsidR="004916D0">
        <w:t xml:space="preserve">avenue Jules Ferry – BP 9 </w:t>
      </w:r>
      <w:r>
        <w:t xml:space="preserve">- </w:t>
      </w:r>
      <w:smartTag w:uri="urn:schemas-microsoft-com:office:smarttags" w:element="metricconverter">
        <w:smartTagPr>
          <w:attr w:name="ProductID" w:val="38380 ST"/>
        </w:smartTagPr>
        <w:r>
          <w:t>38380</w:t>
        </w:r>
        <w:r w:rsidR="00FC02AB">
          <w:t xml:space="preserve"> ST</w:t>
        </w:r>
      </w:smartTag>
      <w:r w:rsidR="00FC02AB">
        <w:t xml:space="preserve"> LAURENT DU PONT</w:t>
      </w:r>
      <w:r>
        <w:t>.</w:t>
      </w:r>
    </w:p>
    <w:p w14:paraId="113BF224" w14:textId="77777777" w:rsidR="0014733C" w:rsidRDefault="0014733C" w:rsidP="007178DA">
      <w:pPr>
        <w:ind w:left="360"/>
        <w:jc w:val="both"/>
      </w:pPr>
    </w:p>
    <w:p w14:paraId="43C5010E" w14:textId="77777777" w:rsidR="00FC02AB" w:rsidRDefault="00FC02AB" w:rsidP="007178DA">
      <w:pPr>
        <w:ind w:left="360"/>
        <w:jc w:val="both"/>
      </w:pPr>
    </w:p>
    <w:p w14:paraId="77C655D7" w14:textId="77777777" w:rsidR="00FC02AB" w:rsidRDefault="00FC02AB" w:rsidP="007178DA">
      <w:pPr>
        <w:ind w:left="360"/>
        <w:jc w:val="both"/>
      </w:pPr>
    </w:p>
    <w:p w14:paraId="0ED81E8E" w14:textId="77777777" w:rsidR="00FC02AB" w:rsidRDefault="00FC02AB" w:rsidP="007178DA">
      <w:pPr>
        <w:ind w:left="360"/>
        <w:jc w:val="both"/>
      </w:pPr>
    </w:p>
    <w:p w14:paraId="1418F465" w14:textId="77777777" w:rsidR="0014733C" w:rsidRDefault="0014733C" w:rsidP="007178DA">
      <w:pPr>
        <w:ind w:left="360"/>
        <w:jc w:val="both"/>
      </w:pPr>
      <w:r>
        <w:t>ST JOSEPH DE RIVIERE, le</w:t>
      </w:r>
    </w:p>
    <w:p w14:paraId="1C64931F" w14:textId="77777777" w:rsidR="0014733C" w:rsidRDefault="0014733C" w:rsidP="007178DA">
      <w:pPr>
        <w:ind w:left="360"/>
        <w:jc w:val="both"/>
      </w:pPr>
      <w:r>
        <w:t xml:space="preserve">Signature de </w:t>
      </w:r>
      <w:r w:rsidR="00FC02AB">
        <w:t>l’abonné (précédée</w:t>
      </w:r>
      <w:r>
        <w:t xml:space="preserve"> de la mention </w:t>
      </w:r>
      <w:r w:rsidR="007178DA">
        <w:t>« </w:t>
      </w:r>
      <w:r>
        <w:t>lu et approuvé</w:t>
      </w:r>
      <w:r w:rsidR="007178DA">
        <w:t> »</w:t>
      </w:r>
      <w:r>
        <w:t>)</w:t>
      </w:r>
    </w:p>
    <w:p w14:paraId="596CCA3A" w14:textId="77777777" w:rsidR="0014733C" w:rsidRDefault="0014733C" w:rsidP="0014733C">
      <w:pPr>
        <w:ind w:left="360"/>
      </w:pPr>
    </w:p>
    <w:sectPr w:rsidR="001473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CF6A33"/>
    <w:multiLevelType w:val="hybridMultilevel"/>
    <w:tmpl w:val="8EF8405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2B5B79"/>
    <w:multiLevelType w:val="hybridMultilevel"/>
    <w:tmpl w:val="7904245E"/>
    <w:lvl w:ilvl="0" w:tplc="8B3C0F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DA1"/>
    <w:rsid w:val="00033038"/>
    <w:rsid w:val="000E69B9"/>
    <w:rsid w:val="000F499C"/>
    <w:rsid w:val="001063C5"/>
    <w:rsid w:val="0014733C"/>
    <w:rsid w:val="00263F3F"/>
    <w:rsid w:val="00281512"/>
    <w:rsid w:val="0036238F"/>
    <w:rsid w:val="003A2134"/>
    <w:rsid w:val="00443AE7"/>
    <w:rsid w:val="00482FFF"/>
    <w:rsid w:val="004916D0"/>
    <w:rsid w:val="0052058F"/>
    <w:rsid w:val="00534DA1"/>
    <w:rsid w:val="007178DA"/>
    <w:rsid w:val="00774230"/>
    <w:rsid w:val="007C14DA"/>
    <w:rsid w:val="0080618E"/>
    <w:rsid w:val="0085633D"/>
    <w:rsid w:val="009721E0"/>
    <w:rsid w:val="009C7B20"/>
    <w:rsid w:val="009D617E"/>
    <w:rsid w:val="00A056B6"/>
    <w:rsid w:val="00A76345"/>
    <w:rsid w:val="00A84DC4"/>
    <w:rsid w:val="00A920E7"/>
    <w:rsid w:val="00BA7B16"/>
    <w:rsid w:val="00BC4240"/>
    <w:rsid w:val="00C44A5E"/>
    <w:rsid w:val="00C81754"/>
    <w:rsid w:val="00C84CA4"/>
    <w:rsid w:val="00C93D4B"/>
    <w:rsid w:val="00CE39A8"/>
    <w:rsid w:val="00D24EF9"/>
    <w:rsid w:val="00D71876"/>
    <w:rsid w:val="00DA64D3"/>
    <w:rsid w:val="00E739F9"/>
    <w:rsid w:val="00EA08FF"/>
    <w:rsid w:val="00ED1326"/>
    <w:rsid w:val="00FC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34A89F6"/>
  <w15:chartTrackingRefBased/>
  <w15:docId w15:val="{A97EDA9F-6FCD-4F57-A29C-429492AAF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extedebulles">
    <w:name w:val="Balloon Text"/>
    <w:basedOn w:val="Normal"/>
    <w:semiHidden/>
    <w:rsid w:val="004916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416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REGLEMENT FINANCIER</vt:lpstr>
    </vt:vector>
  </TitlesOfParts>
  <Company> 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REGLEMENT FINANCIER</dc:title>
  <dc:subject/>
  <dc:creator>MAIRIE ST JOSEPH</dc:creator>
  <cp:keywords/>
  <dc:description/>
  <cp:lastModifiedBy>Robert AUREL_live</cp:lastModifiedBy>
  <cp:revision>3</cp:revision>
  <cp:lastPrinted>2010-02-10T07:43:00Z</cp:lastPrinted>
  <dcterms:created xsi:type="dcterms:W3CDTF">2020-10-19T16:18:00Z</dcterms:created>
  <dcterms:modified xsi:type="dcterms:W3CDTF">2020-10-19T16:23:00Z</dcterms:modified>
</cp:coreProperties>
</file>